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6CA" w:rsidRDefault="007048C7" w:rsidP="007048C7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Roma </w:t>
      </w:r>
      <w:r w:rsidR="00F3233D">
        <w:rPr>
          <w:rFonts w:ascii="Times New Roman" w:eastAsia="Times New Roman" w:hAnsi="Times New Roman" w:cs="Times New Roman"/>
          <w:lang w:eastAsia="it-IT"/>
        </w:rPr>
        <w:t>30</w:t>
      </w:r>
      <w:r>
        <w:rPr>
          <w:rFonts w:ascii="Times New Roman" w:eastAsia="Times New Roman" w:hAnsi="Times New Roman" w:cs="Times New Roman"/>
          <w:lang w:eastAsia="it-IT"/>
        </w:rPr>
        <w:t xml:space="preserve"> luglio 2026</w:t>
      </w:r>
    </w:p>
    <w:p w:rsidR="007C76CA" w:rsidRPr="00F3233D" w:rsidRDefault="007C76CA" w:rsidP="00F3233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2"/>
          <w:lang w:eastAsia="it-IT"/>
        </w:rPr>
      </w:pPr>
    </w:p>
    <w:p w:rsidR="00F3233D" w:rsidRPr="00F3233D" w:rsidRDefault="00F3233D" w:rsidP="00F3233D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it-IT"/>
        </w:rPr>
      </w:pPr>
      <w:r w:rsidRPr="00057290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it-IT"/>
        </w:rPr>
        <w:t xml:space="preserve">AFAM, stipendi di agosto: in pagamento aumenti contrattuali e arretrati. </w:t>
      </w:r>
    </w:p>
    <w:p w:rsidR="00F3233D" w:rsidRDefault="00F3233D" w:rsidP="00F3233D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it-IT"/>
        </w:rPr>
      </w:pPr>
      <w:r w:rsidRPr="00057290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it-IT"/>
        </w:rPr>
        <w:t>Ora si acceleri sul rinnovo della parte normativa</w:t>
      </w:r>
    </w:p>
    <w:p w:rsidR="00F3233D" w:rsidRPr="00057290" w:rsidRDefault="00F3233D" w:rsidP="00F3233D">
      <w:pPr>
        <w:spacing w:before="100" w:beforeAutospacing="1" w:after="100" w:afterAutospacing="1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it-IT"/>
        </w:rPr>
      </w:pP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 xml:space="preserve">Con il cedolino </w:t>
      </w:r>
      <w:proofErr w:type="spellStart"/>
      <w:r w:rsidRPr="00F3233D">
        <w:rPr>
          <w:rFonts w:ascii="Times New Roman" w:eastAsia="Times New Roman" w:hAnsi="Times New Roman" w:cs="Times New Roman"/>
          <w:bCs/>
          <w:lang w:eastAsia="it-IT"/>
        </w:rPr>
        <w:t>NoiPA</w:t>
      </w:r>
      <w:proofErr w:type="spellEnd"/>
      <w:r w:rsidRPr="00F3233D">
        <w:rPr>
          <w:rFonts w:ascii="Times New Roman" w:eastAsia="Times New Roman" w:hAnsi="Times New Roman" w:cs="Times New Roman"/>
          <w:bCs/>
          <w:lang w:eastAsia="it-IT"/>
        </w:rPr>
        <w:t xml:space="preserve"> di agosto 2026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il personale dell'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Alta Formazione Artistica, Musicale e Coreutica (AFAM)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riceverà gli aumenti retributivi e gli arretrati previsti dal rinnovo economico del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CCNL Istruzione e Ricerca 2025-2027</w:t>
      </w:r>
      <w:r w:rsidRPr="00057290">
        <w:rPr>
          <w:rFonts w:ascii="Times New Roman" w:eastAsia="Times New Roman" w:hAnsi="Times New Roman" w:cs="Times New Roman"/>
          <w:lang w:eastAsia="it-IT"/>
        </w:rPr>
        <w:t>. Si tratta di un risultato importante, atteso da migliaia di lavoratrici e lavoratori del settore, che consentirà di recuperare, almeno in parte, il ritardo accumulato negli ultimi anni.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 xml:space="preserve">Gli importi saranno visibili sul portale </w:t>
      </w:r>
      <w:proofErr w:type="spellStart"/>
      <w:r w:rsidRPr="00057290">
        <w:rPr>
          <w:rFonts w:ascii="Times New Roman" w:eastAsia="Times New Roman" w:hAnsi="Times New Roman" w:cs="Times New Roman"/>
          <w:lang w:eastAsia="it-IT"/>
        </w:rPr>
        <w:t>NoiPA</w:t>
      </w:r>
      <w:proofErr w:type="spellEnd"/>
      <w:r w:rsidRPr="00057290">
        <w:rPr>
          <w:rFonts w:ascii="Times New Roman" w:eastAsia="Times New Roman" w:hAnsi="Times New Roman" w:cs="Times New Roman"/>
          <w:lang w:eastAsia="it-IT"/>
        </w:rPr>
        <w:t xml:space="preserve"> nei primi giorni di agosto e saranno corrisposti con il pagamento ordinario del mese.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 xml:space="preserve">L'accordo economico riconosce un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incremento medio di 137 euro lordi mensili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per il comparto Istruzione e Ricerca. Per il personale AFAM gli aumenti variano in funzione dell'area professionale e della fascia stipendiale.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>Le tabelle contrattuali prevedono incrementi mensili lordi che vanno:</w:t>
      </w:r>
    </w:p>
    <w:p w:rsidR="00F3233D" w:rsidRPr="00057290" w:rsidRDefault="00F3233D" w:rsidP="00F3233D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Operatori: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da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98,81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125,35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Assistenti: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da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110,08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144,40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Funzionari: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da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125,72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167,52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Elevate Qualificazioni: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da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150,31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240,96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Docenti: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da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159,81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239,54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Ricercatori: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da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128,87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193,19 euro</w:t>
      </w:r>
      <w:r w:rsidRPr="00057290">
        <w:rPr>
          <w:rFonts w:ascii="Times New Roman" w:eastAsia="Times New Roman" w:hAnsi="Times New Roman" w:cs="Times New Roman"/>
          <w:lang w:eastAsia="it-IT"/>
        </w:rPr>
        <w:t>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 xml:space="preserve">Con il cedolino di agosto saranno inoltre liquidati gli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arretrati lordi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, maturati dal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1° gennaio 2025 al 31 luglio 2026</w:t>
      </w:r>
      <w:r w:rsidRPr="00057290">
        <w:rPr>
          <w:rFonts w:ascii="Times New Roman" w:eastAsia="Times New Roman" w:hAnsi="Times New Roman" w:cs="Times New Roman"/>
          <w:lang w:eastAsia="it-IT"/>
        </w:rPr>
        <w:t>, che potranno raggiungere i seguenti importi massimi:</w:t>
      </w:r>
    </w:p>
    <w:p w:rsidR="00F3233D" w:rsidRPr="00057290" w:rsidRDefault="00F3233D" w:rsidP="00F3233D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Operatori: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fino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829,62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Assistenti: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fino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958,02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Funzionari: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fino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1.120,77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Elevate Qualificazioni: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fino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1.614,06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Docenti: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fino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1.594,73 euro</w:t>
      </w:r>
      <w:r w:rsidRPr="00057290">
        <w:rPr>
          <w:rFonts w:ascii="Times New Roman" w:eastAsia="Times New Roman" w:hAnsi="Times New Roman" w:cs="Times New Roman"/>
          <w:lang w:eastAsia="it-IT"/>
        </w:rPr>
        <w:t>;</w:t>
      </w:r>
    </w:p>
    <w:p w:rsidR="00F3233D" w:rsidRPr="00057290" w:rsidRDefault="00F3233D" w:rsidP="00F3233D">
      <w:pPr>
        <w:numPr>
          <w:ilvl w:val="0"/>
          <w:numId w:val="4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F3233D">
        <w:rPr>
          <w:rFonts w:ascii="Times New Roman" w:eastAsia="Times New Roman" w:hAnsi="Times New Roman" w:cs="Times New Roman"/>
          <w:bCs/>
          <w:lang w:eastAsia="it-IT"/>
        </w:rPr>
        <w:t>Ricercatori: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 fino a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1.282,90 euro</w:t>
      </w:r>
      <w:r w:rsidRPr="00057290">
        <w:rPr>
          <w:rFonts w:ascii="Times New Roman" w:eastAsia="Times New Roman" w:hAnsi="Times New Roman" w:cs="Times New Roman"/>
          <w:lang w:eastAsia="it-IT"/>
        </w:rPr>
        <w:t>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lastRenderedPageBreak/>
        <w:t>Gli importi effettivi saranno determinati sulla base della posizione economica e dell'anzianità di ciascun dipendente.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bookmarkStart w:id="0" w:name="_GoBack"/>
      <w:r w:rsidRPr="00057290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Il percorso, però, non si conclude qui</w:t>
      </w:r>
    </w:p>
    <w:bookmarkEnd w:id="0"/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 xml:space="preserve">L'erogazione degli aumenti e degli arretrati rappresenta un passaggio significativo, ma non esaurisce le rivendicazioni del personale AFAM. La trattativa per il rinnovo del contratto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prosegue sulla parte normativa</w:t>
      </w:r>
      <w:r w:rsidRPr="00057290">
        <w:rPr>
          <w:rFonts w:ascii="Times New Roman" w:eastAsia="Times New Roman" w:hAnsi="Times New Roman" w:cs="Times New Roman"/>
          <w:lang w:eastAsia="it-IT"/>
        </w:rPr>
        <w:t>, dove restano aperte questioni centrali per il futuro del settore: ordinamento professionale, sviluppo delle carriere, mobilità, formazione, valorizzazione delle professionalità e organizzazione del lavoro.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 xml:space="preserve">Come organizzazione sindacale riteniamo che il prossimo confronto debba essere accompagnato da un impegno concreto del Governo per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reperire ulteriori risorse</w:t>
      </w:r>
      <w:r w:rsidRPr="00057290">
        <w:rPr>
          <w:rFonts w:ascii="Times New Roman" w:eastAsia="Times New Roman" w:hAnsi="Times New Roman" w:cs="Times New Roman"/>
          <w:lang w:eastAsia="it-IT"/>
        </w:rPr>
        <w:t xml:space="preserve">, indispensabili per garantire il </w:t>
      </w:r>
      <w:r w:rsidRPr="00F3233D">
        <w:rPr>
          <w:rFonts w:ascii="Times New Roman" w:eastAsia="Times New Roman" w:hAnsi="Times New Roman" w:cs="Times New Roman"/>
          <w:bCs/>
          <w:lang w:eastAsia="it-IT"/>
        </w:rPr>
        <w:t>pieno riconoscimento dello status del personale AFAM</w:t>
      </w:r>
      <w:r w:rsidRPr="00057290">
        <w:rPr>
          <w:rFonts w:ascii="Times New Roman" w:eastAsia="Times New Roman" w:hAnsi="Times New Roman" w:cs="Times New Roman"/>
          <w:lang w:eastAsia="it-IT"/>
        </w:rPr>
        <w:t>. Il sistema dell'Alta Formazione Artistica, Musicale e Coreutica continua infatti a svolgere un ruolo strategico nella formazione superiore del Paese e merita un trattamento economico e professionale coerente con le elevate competenze richieste.</w:t>
      </w:r>
    </w:p>
    <w:p w:rsidR="00F3233D" w:rsidRPr="00057290" w:rsidRDefault="00F3233D" w:rsidP="00F3233D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lang w:eastAsia="it-IT"/>
        </w:rPr>
      </w:pPr>
      <w:r w:rsidRPr="00057290">
        <w:rPr>
          <w:rFonts w:ascii="Times New Roman" w:eastAsia="Times New Roman" w:hAnsi="Times New Roman" w:cs="Times New Roman"/>
          <w:lang w:eastAsia="it-IT"/>
        </w:rPr>
        <w:t>L'obiettivo resta quello di conseguire un contratto che, oltre al recupero salariale, riconosca pienamente la specificità del comparto AFAM e valorizzi tutte le professionalità che ogni giorno contribuiscono alla qualità della formazione artistica, musicale e coreutica italiana.</w:t>
      </w:r>
    </w:p>
    <w:p w:rsidR="00F3233D" w:rsidRPr="00CA0BFE" w:rsidRDefault="00F3233D" w:rsidP="00F3233D">
      <w:pPr>
        <w:spacing w:line="360" w:lineRule="auto"/>
        <w:contextualSpacing/>
        <w:rPr>
          <w:rFonts w:ascii="Times New Roman" w:hAnsi="Times New Roman" w:cs="Times New Roman"/>
        </w:rPr>
      </w:pPr>
    </w:p>
    <w:p w:rsidR="00F86ED0" w:rsidRPr="007048C7" w:rsidRDefault="00F86ED0" w:rsidP="00F3233D">
      <w:pPr>
        <w:pStyle w:val="NormaleWeb"/>
        <w:spacing w:line="360" w:lineRule="auto"/>
        <w:contextualSpacing/>
        <w:jc w:val="both"/>
      </w:pPr>
    </w:p>
    <w:sectPr w:rsidR="00F86ED0" w:rsidRPr="007048C7" w:rsidSect="00D14DEA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923" w:rsidRDefault="00A75923" w:rsidP="007C76CA">
      <w:r>
        <w:separator/>
      </w:r>
    </w:p>
  </w:endnote>
  <w:endnote w:type="continuationSeparator" w:id="0">
    <w:p w:rsidR="00A75923" w:rsidRDefault="00A75923" w:rsidP="007C7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923" w:rsidRDefault="00A75923" w:rsidP="007C76CA">
      <w:r>
        <w:separator/>
      </w:r>
    </w:p>
  </w:footnote>
  <w:footnote w:type="continuationSeparator" w:id="0">
    <w:p w:rsidR="00A75923" w:rsidRDefault="00A75923" w:rsidP="007C7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6CA" w:rsidRDefault="007C76CA">
    <w:pPr>
      <w:pStyle w:val="Intestazione"/>
    </w:pPr>
    <w:r>
      <w:rPr>
        <w:noProof/>
      </w:rPr>
      <w:drawing>
        <wp:inline distT="0" distB="0" distL="0" distR="0" wp14:anchorId="253E26B4" wp14:editId="5C5FA0DB">
          <wp:extent cx="2447925" cy="904875"/>
          <wp:effectExtent l="0" t="0" r="0" b="0"/>
          <wp:docPr id="10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B49BD"/>
    <w:multiLevelType w:val="multilevel"/>
    <w:tmpl w:val="56462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76878"/>
    <w:multiLevelType w:val="multilevel"/>
    <w:tmpl w:val="32E60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11384C"/>
    <w:multiLevelType w:val="multilevel"/>
    <w:tmpl w:val="DB5A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204E0"/>
    <w:multiLevelType w:val="multilevel"/>
    <w:tmpl w:val="70B2C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D0"/>
    <w:rsid w:val="001175D1"/>
    <w:rsid w:val="001719BF"/>
    <w:rsid w:val="00254212"/>
    <w:rsid w:val="0033559F"/>
    <w:rsid w:val="0046553F"/>
    <w:rsid w:val="004A1671"/>
    <w:rsid w:val="006C7A52"/>
    <w:rsid w:val="007048C7"/>
    <w:rsid w:val="0072192C"/>
    <w:rsid w:val="00722391"/>
    <w:rsid w:val="007C76CA"/>
    <w:rsid w:val="008254BC"/>
    <w:rsid w:val="009223A9"/>
    <w:rsid w:val="00A30F9A"/>
    <w:rsid w:val="00A75923"/>
    <w:rsid w:val="00BE1180"/>
    <w:rsid w:val="00C30433"/>
    <w:rsid w:val="00C46C2B"/>
    <w:rsid w:val="00D14DEA"/>
    <w:rsid w:val="00D50BC9"/>
    <w:rsid w:val="00DF4007"/>
    <w:rsid w:val="00E17F86"/>
    <w:rsid w:val="00F3233D"/>
    <w:rsid w:val="00F41FB4"/>
    <w:rsid w:val="00F8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08195"/>
  <w15:chartTrackingRefBased/>
  <w15:docId w15:val="{0952E06C-1F58-654D-9B1D-3E9F5EF3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41FB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whitespace-normal">
    <w:name w:val="whitespace-normal"/>
    <w:basedOn w:val="Carpredefinitoparagrafo"/>
    <w:rsid w:val="00F41FB4"/>
  </w:style>
  <w:style w:type="character" w:customStyle="1" w:styleId="apple-converted-space">
    <w:name w:val="apple-converted-space"/>
    <w:basedOn w:val="Carpredefinitoparagrafo"/>
    <w:rsid w:val="00F41FB4"/>
  </w:style>
  <w:style w:type="character" w:styleId="Collegamentoipertestuale">
    <w:name w:val="Hyperlink"/>
    <w:basedOn w:val="Carpredefinitoparagrafo"/>
    <w:uiPriority w:val="99"/>
    <w:unhideWhenUsed/>
    <w:rsid w:val="007C76C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76C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C76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6CA"/>
  </w:style>
  <w:style w:type="paragraph" w:styleId="Pidipagina">
    <w:name w:val="footer"/>
    <w:basedOn w:val="Normale"/>
    <w:link w:val="PidipaginaCarattere"/>
    <w:uiPriority w:val="99"/>
    <w:unhideWhenUsed/>
    <w:rsid w:val="007C76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6CA"/>
  </w:style>
  <w:style w:type="character" w:styleId="Enfasigrassetto">
    <w:name w:val="Strong"/>
    <w:basedOn w:val="Carpredefinitoparagrafo"/>
    <w:uiPriority w:val="22"/>
    <w:qFormat/>
    <w:rsid w:val="007048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75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6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2026-07-30T12:19:00Z</dcterms:created>
  <dcterms:modified xsi:type="dcterms:W3CDTF">2026-07-30T12:19:00Z</dcterms:modified>
</cp:coreProperties>
</file>